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B0" w:rsidRDefault="004F02F9" w:rsidP="002D539E">
      <w:pPr>
        <w:jc w:val="center"/>
      </w:pPr>
      <w:r>
        <w:rPr>
          <w:noProof/>
          <w:lang w:val="en-GB" w:eastAsia="en-GB"/>
        </w:rPr>
        <w:drawing>
          <wp:inline distT="0" distB="0" distL="0" distR="0">
            <wp:extent cx="1485900" cy="1219200"/>
            <wp:effectExtent l="0" t="0" r="0" b="0"/>
            <wp:docPr id="1" name="Picture 1" descr="Dashen Logo on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en Logo on whit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p w:rsidR="001E4CD8" w:rsidRPr="00A7504D" w:rsidRDefault="001E4CD8" w:rsidP="007F1A98">
      <w:pPr>
        <w:rPr>
          <w:b/>
          <w:sz w:val="32"/>
          <w:szCs w:val="32"/>
        </w:rPr>
      </w:pPr>
      <w:proofErr w:type="spellStart"/>
      <w:r w:rsidRPr="00D127CA">
        <w:rPr>
          <w:b/>
          <w:sz w:val="32"/>
          <w:szCs w:val="32"/>
        </w:rPr>
        <w:t>Dashen</w:t>
      </w:r>
      <w:proofErr w:type="spellEnd"/>
      <w:r w:rsidRPr="00D127CA">
        <w:rPr>
          <w:b/>
          <w:sz w:val="32"/>
          <w:szCs w:val="32"/>
        </w:rPr>
        <w:t xml:space="preserve"> Bank Joins </w:t>
      </w:r>
      <w:proofErr w:type="spellStart"/>
      <w:r>
        <w:rPr>
          <w:b/>
          <w:sz w:val="32"/>
          <w:szCs w:val="32"/>
        </w:rPr>
        <w:t>T</w:t>
      </w:r>
      <w:r w:rsidRPr="00D127CA">
        <w:rPr>
          <w:b/>
          <w:sz w:val="32"/>
          <w:szCs w:val="32"/>
        </w:rPr>
        <w:t>hunes</w:t>
      </w:r>
      <w:proofErr w:type="spellEnd"/>
      <w:r w:rsidRPr="00D127CA">
        <w:rPr>
          <w:b/>
          <w:sz w:val="32"/>
          <w:szCs w:val="32"/>
        </w:rPr>
        <w:t xml:space="preserve"> </w:t>
      </w:r>
      <w:r>
        <w:rPr>
          <w:b/>
          <w:sz w:val="32"/>
          <w:szCs w:val="32"/>
        </w:rPr>
        <w:t>f</w:t>
      </w:r>
      <w:r w:rsidRPr="00D127CA">
        <w:rPr>
          <w:b/>
          <w:sz w:val="32"/>
          <w:szCs w:val="32"/>
        </w:rPr>
        <w:t>or Swift</w:t>
      </w:r>
      <w:r w:rsidRPr="00A7504D">
        <w:rPr>
          <w:b/>
          <w:sz w:val="32"/>
          <w:szCs w:val="32"/>
        </w:rPr>
        <w:t xml:space="preserve"> Money Transfer </w:t>
      </w:r>
      <w:r w:rsidR="0027376B">
        <w:rPr>
          <w:b/>
          <w:sz w:val="32"/>
          <w:szCs w:val="32"/>
        </w:rPr>
        <w:t>to</w:t>
      </w:r>
      <w:r>
        <w:rPr>
          <w:b/>
          <w:sz w:val="32"/>
          <w:szCs w:val="32"/>
        </w:rPr>
        <w:t xml:space="preserve"> Ethiopia</w:t>
      </w:r>
    </w:p>
    <w:p w:rsidR="001E4CD8" w:rsidRPr="007E19F7" w:rsidRDefault="001E4CD8" w:rsidP="007E19F7">
      <w:pPr>
        <w:spacing w:after="180"/>
        <w:jc w:val="both"/>
        <w:rPr>
          <w:rFonts w:ascii="Times New Roman" w:hAnsi="Times New Roman" w:cs="Times New Roman"/>
          <w:sz w:val="24"/>
          <w:szCs w:val="24"/>
        </w:rPr>
      </w:pPr>
      <w:r w:rsidRPr="007E19F7">
        <w:rPr>
          <w:rFonts w:ascii="Times New Roman" w:hAnsi="Times New Roman" w:cs="Times New Roman"/>
          <w:b/>
          <w:sz w:val="24"/>
          <w:szCs w:val="24"/>
        </w:rPr>
        <w:t>Addis Ababa: 11 November, 2021</w:t>
      </w:r>
      <w:r w:rsidRPr="007E19F7">
        <w:rPr>
          <w:rFonts w:ascii="Times New Roman" w:hAnsi="Times New Roman" w:cs="Times New Roman"/>
          <w:sz w:val="24"/>
          <w:szCs w:val="24"/>
        </w:rPr>
        <w:t xml:space="preserve"> – </w:t>
      </w:r>
      <w:proofErr w:type="spellStart"/>
      <w:r w:rsidRPr="007E19F7">
        <w:rPr>
          <w:rFonts w:ascii="Times New Roman" w:hAnsi="Times New Roman" w:cs="Times New Roman"/>
          <w:sz w:val="24"/>
          <w:szCs w:val="24"/>
        </w:rPr>
        <w:t>Dashen</w:t>
      </w:r>
      <w:proofErr w:type="spellEnd"/>
      <w:r w:rsidRPr="007E19F7">
        <w:rPr>
          <w:rFonts w:ascii="Times New Roman" w:hAnsi="Times New Roman" w:cs="Times New Roman"/>
          <w:sz w:val="24"/>
          <w:szCs w:val="24"/>
        </w:rPr>
        <w:t xml:space="preserve"> Bank has partnered with </w:t>
      </w:r>
      <w:hyperlink r:id="rId7">
        <w:proofErr w:type="spellStart"/>
        <w:r w:rsidRPr="007E19F7">
          <w:rPr>
            <w:rFonts w:ascii="Times New Roman" w:hAnsi="Times New Roman" w:cs="Times New Roman"/>
            <w:sz w:val="24"/>
            <w:szCs w:val="24"/>
            <w:u w:val="single"/>
          </w:rPr>
          <w:t>Thunes</w:t>
        </w:r>
        <w:proofErr w:type="spellEnd"/>
      </w:hyperlink>
      <w:r w:rsidRPr="007E19F7">
        <w:rPr>
          <w:rFonts w:ascii="Times New Roman" w:hAnsi="Times New Roman" w:cs="Times New Roman"/>
          <w:sz w:val="24"/>
          <w:szCs w:val="24"/>
        </w:rPr>
        <w:t>, a leading global payments network, to facilitate cross-border fund transfers, making it quicker and cheaper to send money to Ethiopia from around the world directly to customers’ bank accounts and Amole wallets.</w:t>
      </w:r>
    </w:p>
    <w:p w:rsidR="001E4CD8" w:rsidRPr="007E19F7" w:rsidRDefault="001E4CD8" w:rsidP="007E19F7">
      <w:pPr>
        <w:spacing w:after="180"/>
        <w:jc w:val="both"/>
        <w:rPr>
          <w:rFonts w:ascii="Times New Roman" w:hAnsi="Times New Roman" w:cs="Times New Roman"/>
          <w:sz w:val="24"/>
          <w:szCs w:val="24"/>
        </w:rPr>
      </w:pPr>
      <w:r w:rsidRPr="007E19F7">
        <w:rPr>
          <w:rFonts w:ascii="Times New Roman" w:hAnsi="Times New Roman" w:cs="Times New Roman"/>
          <w:sz w:val="24"/>
          <w:szCs w:val="24"/>
        </w:rPr>
        <w:t xml:space="preserve">In a press conference held in Addis Ababa, </w:t>
      </w: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and </w:t>
      </w:r>
      <w:proofErr w:type="spellStart"/>
      <w:r w:rsidRPr="007E19F7">
        <w:rPr>
          <w:rFonts w:ascii="Times New Roman" w:hAnsi="Times New Roman" w:cs="Times New Roman"/>
          <w:sz w:val="24"/>
          <w:szCs w:val="24"/>
        </w:rPr>
        <w:t>Dashen</w:t>
      </w:r>
      <w:proofErr w:type="spellEnd"/>
      <w:r w:rsidRPr="007E19F7">
        <w:rPr>
          <w:rFonts w:ascii="Times New Roman" w:hAnsi="Times New Roman" w:cs="Times New Roman"/>
          <w:sz w:val="24"/>
          <w:szCs w:val="24"/>
        </w:rPr>
        <w:t xml:space="preserve"> Bank expressed their commitment to </w:t>
      </w:r>
      <w:r w:rsidRPr="007E19F7">
        <w:rPr>
          <w:rFonts w:ascii="Times New Roman" w:hAnsi="Times New Roman" w:cs="Times New Roman"/>
          <w:color w:val="000000" w:themeColor="text1"/>
          <w:sz w:val="24"/>
          <w:szCs w:val="24"/>
        </w:rPr>
        <w:t>make</w:t>
      </w:r>
      <w:r w:rsidRPr="007E19F7">
        <w:rPr>
          <w:rFonts w:ascii="Times New Roman" w:hAnsi="Times New Roman" w:cs="Times New Roman"/>
          <w:sz w:val="24"/>
          <w:szCs w:val="24"/>
        </w:rPr>
        <w:t xml:space="preserve"> international money transfers and remittances to Ethiopia fast and in real-time, at more affordable rates using </w:t>
      </w: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network of sending partners, which operate in more than 100 countries. </w:t>
      </w:r>
    </w:p>
    <w:p w:rsidR="001E4CD8" w:rsidRPr="007E19F7" w:rsidRDefault="001E4CD8" w:rsidP="007E19F7">
      <w:pPr>
        <w:spacing w:after="180"/>
        <w:jc w:val="both"/>
        <w:rPr>
          <w:rFonts w:ascii="Times New Roman" w:hAnsi="Times New Roman" w:cs="Times New Roman"/>
          <w:color w:val="000000" w:themeColor="text1"/>
          <w:sz w:val="24"/>
          <w:szCs w:val="24"/>
        </w:rPr>
      </w:pPr>
      <w:proofErr w:type="spellStart"/>
      <w:r w:rsidRPr="007E19F7">
        <w:rPr>
          <w:rFonts w:ascii="Times New Roman" w:hAnsi="Times New Roman" w:cs="Times New Roman"/>
          <w:b/>
          <w:color w:val="000000" w:themeColor="text1"/>
          <w:sz w:val="24"/>
          <w:szCs w:val="24"/>
        </w:rPr>
        <w:t>Asfaw</w:t>
      </w:r>
      <w:proofErr w:type="spellEnd"/>
      <w:r w:rsidRPr="007E19F7">
        <w:rPr>
          <w:rFonts w:ascii="Times New Roman" w:hAnsi="Times New Roman" w:cs="Times New Roman"/>
          <w:b/>
          <w:color w:val="000000" w:themeColor="text1"/>
          <w:sz w:val="24"/>
          <w:szCs w:val="24"/>
        </w:rPr>
        <w:t xml:space="preserve"> </w:t>
      </w:r>
      <w:proofErr w:type="spellStart"/>
      <w:r w:rsidRPr="007E19F7">
        <w:rPr>
          <w:rFonts w:ascii="Times New Roman" w:hAnsi="Times New Roman" w:cs="Times New Roman"/>
          <w:b/>
          <w:color w:val="000000" w:themeColor="text1"/>
          <w:sz w:val="24"/>
          <w:szCs w:val="24"/>
        </w:rPr>
        <w:t>Alemu</w:t>
      </w:r>
      <w:proofErr w:type="spellEnd"/>
      <w:r w:rsidRPr="007E19F7">
        <w:rPr>
          <w:rFonts w:ascii="Times New Roman" w:hAnsi="Times New Roman" w:cs="Times New Roman"/>
          <w:b/>
          <w:color w:val="000000" w:themeColor="text1"/>
          <w:sz w:val="24"/>
          <w:szCs w:val="24"/>
        </w:rPr>
        <w:t xml:space="preserve">, CEO of </w:t>
      </w:r>
      <w:proofErr w:type="spellStart"/>
      <w:r w:rsidRPr="007E19F7">
        <w:rPr>
          <w:rFonts w:ascii="Times New Roman" w:hAnsi="Times New Roman" w:cs="Times New Roman"/>
          <w:b/>
          <w:color w:val="000000" w:themeColor="text1"/>
          <w:sz w:val="24"/>
          <w:szCs w:val="24"/>
        </w:rPr>
        <w:t>Dashen</w:t>
      </w:r>
      <w:proofErr w:type="spellEnd"/>
      <w:r w:rsidRPr="007E19F7">
        <w:rPr>
          <w:rFonts w:ascii="Times New Roman" w:hAnsi="Times New Roman" w:cs="Times New Roman"/>
          <w:b/>
          <w:color w:val="000000" w:themeColor="text1"/>
          <w:sz w:val="24"/>
          <w:szCs w:val="24"/>
        </w:rPr>
        <w:t xml:space="preserve"> Bank, </w:t>
      </w:r>
      <w:r w:rsidRPr="007E19F7">
        <w:rPr>
          <w:rFonts w:ascii="Times New Roman" w:hAnsi="Times New Roman" w:cs="Times New Roman"/>
          <w:color w:val="000000" w:themeColor="text1"/>
          <w:sz w:val="24"/>
          <w:szCs w:val="24"/>
        </w:rPr>
        <w:t xml:space="preserve">said </w:t>
      </w:r>
      <w:proofErr w:type="spellStart"/>
      <w:r w:rsidRPr="007E19F7">
        <w:rPr>
          <w:rFonts w:ascii="Times New Roman" w:hAnsi="Times New Roman" w:cs="Times New Roman"/>
          <w:color w:val="000000" w:themeColor="text1"/>
          <w:sz w:val="24"/>
          <w:szCs w:val="24"/>
        </w:rPr>
        <w:t>Dashen</w:t>
      </w:r>
      <w:proofErr w:type="spellEnd"/>
      <w:r w:rsidRPr="007E19F7">
        <w:rPr>
          <w:rFonts w:ascii="Times New Roman" w:hAnsi="Times New Roman" w:cs="Times New Roman"/>
          <w:color w:val="000000" w:themeColor="text1"/>
          <w:sz w:val="24"/>
          <w:szCs w:val="24"/>
        </w:rPr>
        <w:t xml:space="preserve"> is pleased to partner with </w:t>
      </w:r>
      <w:proofErr w:type="spellStart"/>
      <w:r w:rsidRPr="007E19F7">
        <w:rPr>
          <w:rFonts w:ascii="Times New Roman" w:hAnsi="Times New Roman" w:cs="Times New Roman"/>
          <w:color w:val="000000" w:themeColor="text1"/>
          <w:sz w:val="24"/>
          <w:szCs w:val="24"/>
        </w:rPr>
        <w:t>Thunes</w:t>
      </w:r>
      <w:proofErr w:type="spellEnd"/>
      <w:r w:rsidRPr="007E19F7">
        <w:rPr>
          <w:rFonts w:ascii="Times New Roman" w:hAnsi="Times New Roman" w:cs="Times New Roman"/>
          <w:color w:val="000000" w:themeColor="text1"/>
          <w:sz w:val="24"/>
          <w:szCs w:val="24"/>
        </w:rPr>
        <w:t xml:space="preserve">, a trusted global leader in the cross-border payments landscape. This technology-powered solution gives </w:t>
      </w:r>
      <w:proofErr w:type="spellStart"/>
      <w:r w:rsidRPr="007E19F7">
        <w:rPr>
          <w:rFonts w:ascii="Times New Roman" w:hAnsi="Times New Roman" w:cs="Times New Roman"/>
          <w:color w:val="000000" w:themeColor="text1"/>
          <w:sz w:val="24"/>
          <w:szCs w:val="24"/>
        </w:rPr>
        <w:t>Dashen</w:t>
      </w:r>
      <w:proofErr w:type="spellEnd"/>
      <w:r w:rsidRPr="007E19F7">
        <w:rPr>
          <w:rFonts w:ascii="Times New Roman" w:hAnsi="Times New Roman" w:cs="Times New Roman"/>
          <w:color w:val="000000" w:themeColor="text1"/>
          <w:sz w:val="24"/>
          <w:szCs w:val="24"/>
        </w:rPr>
        <w:t xml:space="preserve"> Bank’s customers fast and convenient access to overseas funds via bank accounts and Amole mobile wallets. It’s another positive step towards our goal of transforming Ethiopia’s financial services sector and delivering innovations to serve our customers’ needs better, he noted. </w:t>
      </w:r>
    </w:p>
    <w:p w:rsidR="001E4CD8" w:rsidRPr="007E19F7" w:rsidRDefault="001E4CD8" w:rsidP="007E19F7">
      <w:pPr>
        <w:spacing w:after="180"/>
        <w:jc w:val="both"/>
        <w:rPr>
          <w:rFonts w:ascii="Times New Roman" w:hAnsi="Times New Roman" w:cs="Times New Roman"/>
          <w:color w:val="000000" w:themeColor="text1"/>
          <w:sz w:val="24"/>
          <w:szCs w:val="24"/>
        </w:rPr>
      </w:pPr>
      <w:r w:rsidRPr="007E19F7">
        <w:rPr>
          <w:rFonts w:ascii="Times New Roman" w:hAnsi="Times New Roman" w:cs="Times New Roman"/>
          <w:sz w:val="24"/>
          <w:szCs w:val="24"/>
        </w:rPr>
        <w:t xml:space="preserve">The cross-border payment solution will boost financial participation in Ethiopia as more people are expected to open bank and Amole wallet accounts to receive easy overseas payments. The enhanced remittance service will also boost the inflow of much-needed foreign currency to the country’s economy, where funds sent from abroad are a vital lifeline for many communities. </w:t>
      </w:r>
    </w:p>
    <w:p w:rsidR="001E4CD8" w:rsidRPr="007E19F7" w:rsidRDefault="001E4CD8" w:rsidP="007E19F7">
      <w:pPr>
        <w:spacing w:after="180"/>
        <w:jc w:val="both"/>
        <w:rPr>
          <w:rFonts w:ascii="Times New Roman" w:hAnsi="Times New Roman" w:cs="Times New Roman"/>
          <w:color w:val="000000" w:themeColor="text1"/>
          <w:sz w:val="24"/>
          <w:szCs w:val="24"/>
        </w:rPr>
      </w:pPr>
      <w:r w:rsidRPr="007E19F7">
        <w:rPr>
          <w:rFonts w:ascii="Times New Roman" w:hAnsi="Times New Roman" w:cs="Times New Roman"/>
          <w:sz w:val="24"/>
          <w:szCs w:val="24"/>
        </w:rPr>
        <w:t xml:space="preserve">Sandra Yao, Senior Vice President (Africa), </w:t>
      </w: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on her part indicated that partnership with </w:t>
      </w:r>
      <w:proofErr w:type="spellStart"/>
      <w:r w:rsidRPr="007E19F7">
        <w:rPr>
          <w:rFonts w:ascii="Times New Roman" w:hAnsi="Times New Roman" w:cs="Times New Roman"/>
          <w:sz w:val="24"/>
          <w:szCs w:val="24"/>
        </w:rPr>
        <w:t>Dashen</w:t>
      </w:r>
      <w:proofErr w:type="spellEnd"/>
      <w:r w:rsidRPr="007E19F7">
        <w:rPr>
          <w:rFonts w:ascii="Times New Roman" w:hAnsi="Times New Roman" w:cs="Times New Roman"/>
          <w:sz w:val="24"/>
          <w:szCs w:val="24"/>
        </w:rPr>
        <w:t xml:space="preserve"> Bank will enable customers to send cross-border funds directly to </w:t>
      </w:r>
      <w:proofErr w:type="spellStart"/>
      <w:r w:rsidRPr="007E19F7">
        <w:rPr>
          <w:rFonts w:ascii="Times New Roman" w:hAnsi="Times New Roman" w:cs="Times New Roman"/>
          <w:sz w:val="24"/>
          <w:szCs w:val="24"/>
        </w:rPr>
        <w:t>Dashen</w:t>
      </w:r>
      <w:proofErr w:type="spellEnd"/>
      <w:r w:rsidRPr="007E19F7">
        <w:rPr>
          <w:rFonts w:ascii="Times New Roman" w:hAnsi="Times New Roman" w:cs="Times New Roman"/>
          <w:sz w:val="24"/>
          <w:szCs w:val="24"/>
        </w:rPr>
        <w:t xml:space="preserve"> bank accounts and also supports real-time transfers to their mobile money solution - Amole wallets.</w:t>
      </w:r>
    </w:p>
    <w:p w:rsidR="001E4CD8" w:rsidRPr="007E19F7" w:rsidRDefault="001E4CD8" w:rsidP="007E19F7">
      <w:pPr>
        <w:spacing w:after="180"/>
        <w:jc w:val="both"/>
        <w:rPr>
          <w:rFonts w:ascii="Times New Roman" w:hAnsi="Times New Roman" w:cs="Times New Roman"/>
          <w:sz w:val="24"/>
          <w:szCs w:val="24"/>
        </w:rPr>
      </w:pPr>
      <w:r w:rsidRPr="007E19F7">
        <w:rPr>
          <w:rFonts w:ascii="Times New Roman" w:hAnsi="Times New Roman" w:cs="Times New Roman"/>
          <w:sz w:val="24"/>
          <w:szCs w:val="24"/>
        </w:rPr>
        <w:t xml:space="preserve">‘’We look forward to working with </w:t>
      </w:r>
      <w:proofErr w:type="spellStart"/>
      <w:r w:rsidRPr="007E19F7">
        <w:rPr>
          <w:rFonts w:ascii="Times New Roman" w:hAnsi="Times New Roman" w:cs="Times New Roman"/>
          <w:sz w:val="24"/>
          <w:szCs w:val="24"/>
        </w:rPr>
        <w:t>Dashen</w:t>
      </w:r>
      <w:proofErr w:type="spellEnd"/>
      <w:r w:rsidRPr="007E19F7">
        <w:rPr>
          <w:rFonts w:ascii="Times New Roman" w:hAnsi="Times New Roman" w:cs="Times New Roman"/>
          <w:sz w:val="24"/>
          <w:szCs w:val="24"/>
        </w:rPr>
        <w:t xml:space="preserve"> Bank to help them simplify cross-border transfers for their customers,” she said. </w:t>
      </w:r>
    </w:p>
    <w:p w:rsidR="001E4CD8" w:rsidRPr="007E19F7" w:rsidRDefault="001E4CD8" w:rsidP="007E19F7">
      <w:pPr>
        <w:spacing w:after="180"/>
        <w:jc w:val="both"/>
        <w:rPr>
          <w:rFonts w:ascii="Times New Roman" w:hAnsi="Times New Roman" w:cs="Times New Roman"/>
          <w:sz w:val="24"/>
          <w:szCs w:val="24"/>
        </w:rPr>
      </w:pPr>
      <w:r w:rsidRPr="007E19F7">
        <w:rPr>
          <w:rFonts w:ascii="Times New Roman" w:hAnsi="Times New Roman" w:cs="Times New Roman"/>
          <w:sz w:val="24"/>
          <w:szCs w:val="24"/>
        </w:rPr>
        <w:t xml:space="preserve">Currently partners of </w:t>
      </w: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include major global players such as </w:t>
      </w:r>
      <w:proofErr w:type="spellStart"/>
      <w:r w:rsidRPr="007E19F7">
        <w:rPr>
          <w:rFonts w:ascii="Times New Roman" w:hAnsi="Times New Roman" w:cs="Times New Roman"/>
          <w:sz w:val="24"/>
          <w:szCs w:val="24"/>
        </w:rPr>
        <w:t>Remitly</w:t>
      </w:r>
      <w:proofErr w:type="spellEnd"/>
      <w:r w:rsidRPr="007E19F7">
        <w:rPr>
          <w:rFonts w:ascii="Times New Roman" w:hAnsi="Times New Roman" w:cs="Times New Roman"/>
          <w:sz w:val="24"/>
          <w:szCs w:val="24"/>
        </w:rPr>
        <w:t>, Ria Financial Services and Western Union, with many more in the pipeline. Customers have benefited from faster payments, with 85% of the transactions to Amole wallets processed in real-time.</w:t>
      </w:r>
    </w:p>
    <w:p w:rsidR="001E4CD8" w:rsidRPr="007E19F7" w:rsidRDefault="001E4CD8" w:rsidP="007E19F7">
      <w:pPr>
        <w:spacing w:after="180"/>
        <w:jc w:val="both"/>
        <w:rPr>
          <w:rFonts w:ascii="Times New Roman" w:hAnsi="Times New Roman" w:cs="Times New Roman"/>
          <w:b/>
          <w:sz w:val="24"/>
          <w:szCs w:val="24"/>
        </w:rPr>
      </w:pPr>
      <w:r w:rsidRPr="007E19F7">
        <w:rPr>
          <w:rFonts w:ascii="Times New Roman" w:hAnsi="Times New Roman" w:cs="Times New Roman"/>
          <w:sz w:val="24"/>
          <w:szCs w:val="24"/>
        </w:rPr>
        <w:t>“</w:t>
      </w: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priority is to continually expand our network coverage to give our partners better access and increased payment options.” she noted.</w:t>
      </w:r>
      <w:r w:rsidRPr="007E19F7">
        <w:rPr>
          <w:rFonts w:ascii="Times New Roman" w:hAnsi="Times New Roman" w:cs="Times New Roman"/>
          <w:b/>
          <w:sz w:val="24"/>
          <w:szCs w:val="24"/>
        </w:rPr>
        <w:t xml:space="preserve"> </w:t>
      </w:r>
    </w:p>
    <w:p w:rsidR="001E4CD8" w:rsidRPr="007E19F7" w:rsidRDefault="001E4CD8" w:rsidP="007E19F7">
      <w:pPr>
        <w:spacing w:after="180"/>
        <w:jc w:val="both"/>
        <w:rPr>
          <w:rFonts w:ascii="Times New Roman" w:hAnsi="Times New Roman" w:cs="Times New Roman"/>
          <w:b/>
          <w:sz w:val="24"/>
          <w:szCs w:val="24"/>
        </w:rPr>
      </w:pPr>
      <w:r w:rsidRPr="007E19F7">
        <w:rPr>
          <w:rFonts w:ascii="Times New Roman" w:hAnsi="Times New Roman" w:cs="Times New Roman"/>
          <w:b/>
          <w:sz w:val="24"/>
          <w:szCs w:val="24"/>
        </w:rPr>
        <w:t xml:space="preserve">About </w:t>
      </w:r>
      <w:proofErr w:type="spellStart"/>
      <w:r w:rsidRPr="007E19F7">
        <w:rPr>
          <w:rFonts w:ascii="Times New Roman" w:hAnsi="Times New Roman" w:cs="Times New Roman"/>
          <w:b/>
          <w:sz w:val="24"/>
          <w:szCs w:val="24"/>
        </w:rPr>
        <w:t>Dashen</w:t>
      </w:r>
      <w:proofErr w:type="spellEnd"/>
      <w:r w:rsidRPr="007E19F7">
        <w:rPr>
          <w:rFonts w:ascii="Times New Roman" w:hAnsi="Times New Roman" w:cs="Times New Roman"/>
          <w:b/>
          <w:sz w:val="24"/>
          <w:szCs w:val="24"/>
        </w:rPr>
        <w:t xml:space="preserve"> Bank </w:t>
      </w:r>
    </w:p>
    <w:p w:rsidR="007E19F7" w:rsidRPr="007E19F7" w:rsidRDefault="001E4CD8" w:rsidP="007E19F7">
      <w:pPr>
        <w:spacing w:after="180"/>
        <w:jc w:val="both"/>
        <w:rPr>
          <w:rFonts w:ascii="Times New Roman" w:hAnsi="Times New Roman" w:cs="Times New Roman"/>
          <w:sz w:val="24"/>
          <w:szCs w:val="24"/>
        </w:rPr>
      </w:pPr>
      <w:r w:rsidRPr="007E19F7">
        <w:rPr>
          <w:rFonts w:ascii="Times New Roman" w:hAnsi="Times New Roman" w:cs="Times New Roman"/>
          <w:sz w:val="24"/>
          <w:szCs w:val="24"/>
        </w:rPr>
        <w:t xml:space="preserve">Founded in </w:t>
      </w:r>
      <w:r w:rsidRPr="007E19F7">
        <w:rPr>
          <w:rFonts w:ascii="Times New Roman" w:hAnsi="Times New Roman" w:cs="Times New Roman"/>
          <w:sz w:val="24"/>
          <w:szCs w:val="24"/>
          <w:highlight w:val="white"/>
        </w:rPr>
        <w:t xml:space="preserve">1995 and headquartered in Addis Ababa, </w:t>
      </w:r>
      <w:proofErr w:type="spellStart"/>
      <w:r w:rsidRPr="007E19F7">
        <w:rPr>
          <w:rFonts w:ascii="Times New Roman" w:hAnsi="Times New Roman" w:cs="Times New Roman"/>
          <w:sz w:val="24"/>
          <w:szCs w:val="24"/>
          <w:highlight w:val="white"/>
        </w:rPr>
        <w:t>Dashen</w:t>
      </w:r>
      <w:proofErr w:type="spellEnd"/>
      <w:r w:rsidRPr="007E19F7">
        <w:rPr>
          <w:rFonts w:ascii="Times New Roman" w:hAnsi="Times New Roman" w:cs="Times New Roman"/>
          <w:sz w:val="24"/>
          <w:szCs w:val="24"/>
          <w:highlight w:val="white"/>
        </w:rPr>
        <w:t xml:space="preserve"> Bank is one of the pioneer banks in Ethiopia in terms of introducing digital financial solutions and banking technologies. It offers conventional and Sharia-compliant banki</w:t>
      </w:r>
      <w:r w:rsidR="00CC2FE2">
        <w:rPr>
          <w:rFonts w:ascii="Times New Roman" w:hAnsi="Times New Roman" w:cs="Times New Roman"/>
          <w:sz w:val="24"/>
          <w:szCs w:val="24"/>
          <w:highlight w:val="white"/>
        </w:rPr>
        <w:t>ng services through more than 46</w:t>
      </w:r>
      <w:r w:rsidRPr="007E19F7">
        <w:rPr>
          <w:rFonts w:ascii="Times New Roman" w:hAnsi="Times New Roman" w:cs="Times New Roman"/>
          <w:sz w:val="24"/>
          <w:szCs w:val="24"/>
          <w:highlight w:val="white"/>
        </w:rPr>
        <w:t xml:space="preserve">0 branches. </w:t>
      </w:r>
      <w:proofErr w:type="spellStart"/>
      <w:r w:rsidRPr="007E19F7">
        <w:rPr>
          <w:rFonts w:ascii="Times New Roman" w:hAnsi="Times New Roman" w:cs="Times New Roman"/>
          <w:sz w:val="24"/>
          <w:szCs w:val="24"/>
          <w:highlight w:val="white"/>
        </w:rPr>
        <w:t>Dashen</w:t>
      </w:r>
      <w:proofErr w:type="spellEnd"/>
      <w:r w:rsidRPr="007E19F7">
        <w:rPr>
          <w:rFonts w:ascii="Times New Roman" w:hAnsi="Times New Roman" w:cs="Times New Roman"/>
          <w:sz w:val="24"/>
          <w:szCs w:val="24"/>
          <w:highlight w:val="white"/>
        </w:rPr>
        <w:t xml:space="preserve"> now </w:t>
      </w:r>
      <w:r w:rsidRPr="007E19F7">
        <w:rPr>
          <w:rFonts w:ascii="Times New Roman" w:hAnsi="Times New Roman" w:cs="Times New Roman"/>
          <w:sz w:val="24"/>
          <w:szCs w:val="24"/>
          <w:highlight w:val="white"/>
        </w:rPr>
        <w:lastRenderedPageBreak/>
        <w:t xml:space="preserve">has more than 3 million Amole subscribers shortly after it introduced the platform in July 2018. The Bank works in collaboration with various international money transfer agents and has long established strategic partnership with some of the biggest global card networks including American Express, VISA, MasterCard, and China Union Pay. </w:t>
      </w:r>
    </w:p>
    <w:p w:rsidR="001E4CD8" w:rsidRPr="007E19F7" w:rsidRDefault="001E4CD8" w:rsidP="007E19F7">
      <w:pPr>
        <w:spacing w:after="180"/>
        <w:jc w:val="both"/>
        <w:rPr>
          <w:rFonts w:ascii="Times New Roman" w:hAnsi="Times New Roman" w:cs="Times New Roman"/>
          <w:sz w:val="24"/>
          <w:szCs w:val="24"/>
          <w:highlight w:val="white"/>
        </w:rPr>
      </w:pPr>
      <w:r w:rsidRPr="007E19F7">
        <w:rPr>
          <w:rFonts w:ascii="Times New Roman" w:hAnsi="Times New Roman" w:cs="Times New Roman"/>
          <w:b/>
          <w:sz w:val="24"/>
          <w:szCs w:val="24"/>
        </w:rPr>
        <w:t xml:space="preserve">About </w:t>
      </w:r>
      <w:proofErr w:type="spellStart"/>
      <w:r w:rsidRPr="007E19F7">
        <w:rPr>
          <w:rFonts w:ascii="Times New Roman" w:hAnsi="Times New Roman" w:cs="Times New Roman"/>
          <w:b/>
          <w:sz w:val="24"/>
          <w:szCs w:val="24"/>
        </w:rPr>
        <w:t>Thunes</w:t>
      </w:r>
      <w:proofErr w:type="spellEnd"/>
    </w:p>
    <w:p w:rsidR="001E4CD8" w:rsidRPr="007E19F7" w:rsidRDefault="001E4CD8" w:rsidP="007E19F7">
      <w:pPr>
        <w:shd w:val="clear" w:color="auto" w:fill="FFFFFF"/>
        <w:spacing w:after="180"/>
        <w:jc w:val="both"/>
        <w:rPr>
          <w:rFonts w:ascii="Times New Roman" w:eastAsia="Times New Roman" w:hAnsi="Times New Roman" w:cs="Times New Roman"/>
          <w:sz w:val="24"/>
          <w:szCs w:val="24"/>
        </w:rPr>
      </w:pP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is a B2B company that powers payments for the world’s fastest-growing businesses. Corporates and financial institutions can move funds seamlessly, securely and cost-effectively with </w:t>
      </w: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well-established, reliable and far-reaching network. </w:t>
      </w: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is used by leading global banks, money transfer operators, platforms and many other businesses to make payments to bank accounts, mobile wallets and cash pick-up providers around the world. With a single, simple connection, your business and customers can send payments to – and get paid in – every corner of the world. Instantly. </w:t>
      </w:r>
    </w:p>
    <w:p w:rsidR="001E4CD8" w:rsidRPr="007E19F7" w:rsidRDefault="001E4CD8" w:rsidP="007E19F7">
      <w:pPr>
        <w:shd w:val="clear" w:color="auto" w:fill="FFFFFF"/>
        <w:spacing w:after="180"/>
        <w:jc w:val="both"/>
        <w:rPr>
          <w:rFonts w:ascii="Times New Roman" w:hAnsi="Times New Roman" w:cs="Times New Roman"/>
          <w:sz w:val="24"/>
          <w:szCs w:val="24"/>
        </w:rPr>
      </w:pPr>
      <w:proofErr w:type="spellStart"/>
      <w:r w:rsidRPr="007E19F7">
        <w:rPr>
          <w:rFonts w:ascii="Times New Roman" w:hAnsi="Times New Roman" w:cs="Times New Roman"/>
          <w:sz w:val="24"/>
          <w:szCs w:val="24"/>
        </w:rPr>
        <w:t>Thunes</w:t>
      </w:r>
      <w:proofErr w:type="spellEnd"/>
      <w:r w:rsidRPr="007E19F7">
        <w:rPr>
          <w:rFonts w:ascii="Times New Roman" w:hAnsi="Times New Roman" w:cs="Times New Roman"/>
          <w:sz w:val="24"/>
          <w:szCs w:val="24"/>
        </w:rPr>
        <w:t xml:space="preserve"> is headquartered in Singapore with regional offices in London, France, Shanghai, New York, Dubai, and Nairobi.  </w:t>
      </w:r>
    </w:p>
    <w:tbl>
      <w:tblPr>
        <w:tblpPr w:leftFromText="180" w:rightFromText="180" w:vertAnchor="text" w:horzAnchor="margin" w:tblpY="204"/>
        <w:tblW w:w="9196" w:type="dxa"/>
        <w:tblCellMar>
          <w:left w:w="0" w:type="dxa"/>
          <w:right w:w="0" w:type="dxa"/>
        </w:tblCellMar>
        <w:tblLook w:val="04A0" w:firstRow="1" w:lastRow="0" w:firstColumn="1" w:lastColumn="0" w:noHBand="0" w:noVBand="1"/>
      </w:tblPr>
      <w:tblGrid>
        <w:gridCol w:w="1485"/>
        <w:gridCol w:w="2896"/>
        <w:gridCol w:w="4815"/>
      </w:tblGrid>
      <w:tr w:rsidR="00BC4021" w:rsidRPr="007B70C1" w:rsidTr="00BC4021">
        <w:trPr>
          <w:trHeight w:val="14"/>
        </w:trPr>
        <w:tc>
          <w:tcPr>
            <w:tcW w:w="0" w:type="auto"/>
            <w:tcBorders>
              <w:top w:val="single" w:sz="8" w:space="0" w:color="548DD4"/>
              <w:left w:val="nil"/>
              <w:bottom w:val="single" w:sz="8" w:space="0" w:color="548DD4"/>
              <w:right w:val="nil"/>
            </w:tcBorders>
            <w:tcMar>
              <w:top w:w="0" w:type="dxa"/>
              <w:left w:w="108" w:type="dxa"/>
              <w:bottom w:w="0" w:type="dxa"/>
              <w:right w:w="108" w:type="dxa"/>
            </w:tcMar>
            <w:vAlign w:val="center"/>
          </w:tcPr>
          <w:p w:rsidR="00BC4021" w:rsidRPr="007B70C1" w:rsidRDefault="00BC4021" w:rsidP="00BC4021">
            <w:pPr>
              <w:spacing w:after="0" w:line="240" w:lineRule="auto"/>
              <w:jc w:val="center"/>
              <w:rPr>
                <w:rFonts w:ascii="Times New Roman" w:hAnsi="Times New Roman" w:cs="Times New Roman"/>
                <w:sz w:val="24"/>
                <w:szCs w:val="24"/>
              </w:rPr>
            </w:pPr>
          </w:p>
        </w:tc>
        <w:tc>
          <w:tcPr>
            <w:tcW w:w="0" w:type="auto"/>
            <w:tcBorders>
              <w:top w:val="single" w:sz="8" w:space="0" w:color="548DD4"/>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b/>
                <w:bCs/>
                <w:sz w:val="24"/>
                <w:szCs w:val="24"/>
              </w:rPr>
            </w:pPr>
            <w:r w:rsidRPr="007B70C1">
              <w:rPr>
                <w:rFonts w:ascii="Times New Roman" w:hAnsi="Times New Roman" w:cs="Times New Roman"/>
                <w:b/>
                <w:bCs/>
                <w:sz w:val="24"/>
                <w:szCs w:val="24"/>
              </w:rPr>
              <w:t>Display Name</w:t>
            </w:r>
          </w:p>
        </w:tc>
        <w:tc>
          <w:tcPr>
            <w:tcW w:w="0" w:type="auto"/>
            <w:tcBorders>
              <w:top w:val="single" w:sz="8" w:space="0" w:color="548DD4"/>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rPr>
                <w:rFonts w:ascii="Times New Roman" w:hAnsi="Times New Roman" w:cs="Times New Roman"/>
                <w:b/>
                <w:bCs/>
                <w:sz w:val="24"/>
                <w:szCs w:val="24"/>
              </w:rPr>
            </w:pPr>
            <w:r w:rsidRPr="007B70C1">
              <w:rPr>
                <w:rFonts w:ascii="Times New Roman" w:hAnsi="Times New Roman" w:cs="Times New Roman"/>
                <w:b/>
                <w:bCs/>
                <w:sz w:val="24"/>
                <w:szCs w:val="24"/>
              </w:rPr>
              <w:t>User Name</w:t>
            </w:r>
          </w:p>
        </w:tc>
      </w:tr>
      <w:tr w:rsidR="00BC4021" w:rsidRPr="007B70C1" w:rsidTr="00BC4021">
        <w:trPr>
          <w:trHeight w:val="14"/>
        </w:trPr>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r w:rsidRPr="007B70C1">
              <w:rPr>
                <w:rFonts w:ascii="Times New Roman" w:hAnsi="Times New Roman" w:cs="Times New Roman"/>
                <w:noProof/>
                <w:sz w:val="24"/>
                <w:szCs w:val="24"/>
                <w:lang w:val="en-GB" w:eastAsia="en-GB"/>
              </w:rPr>
              <w:drawing>
                <wp:inline distT="0" distB="0" distL="0" distR="0">
                  <wp:extent cx="190500" cy="190500"/>
                  <wp:effectExtent l="0" t="0" r="0" b="0"/>
                  <wp:docPr id="38" name="Picture 6" descr="facebook-ico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300x30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proofErr w:type="spellStart"/>
            <w:r w:rsidRPr="007B70C1">
              <w:rPr>
                <w:rFonts w:ascii="Times New Roman" w:hAnsi="Times New Roman" w:cs="Times New Roman"/>
                <w:sz w:val="24"/>
                <w:szCs w:val="24"/>
              </w:rPr>
              <w:t>Dashen</w:t>
            </w:r>
            <w:proofErr w:type="spellEnd"/>
            <w:r w:rsidRPr="007B70C1">
              <w:rPr>
                <w:rFonts w:ascii="Times New Roman" w:hAnsi="Times New Roman" w:cs="Times New Roman"/>
                <w:sz w:val="24"/>
                <w:szCs w:val="24"/>
              </w:rPr>
              <w:t xml:space="preserve"> Bank</w:t>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rPr>
                <w:rFonts w:ascii="Times New Roman" w:hAnsi="Times New Roman" w:cs="Times New Roman"/>
                <w:sz w:val="24"/>
                <w:szCs w:val="24"/>
              </w:rPr>
            </w:pPr>
            <w:r w:rsidRPr="007B70C1">
              <w:rPr>
                <w:rFonts w:ascii="Times New Roman" w:hAnsi="Times New Roman" w:cs="Times New Roman"/>
                <w:sz w:val="24"/>
                <w:szCs w:val="24"/>
              </w:rPr>
              <w:t>@</w:t>
            </w:r>
            <w:proofErr w:type="spellStart"/>
            <w:r w:rsidRPr="007B70C1">
              <w:rPr>
                <w:rFonts w:ascii="Times New Roman" w:hAnsi="Times New Roman" w:cs="Times New Roman"/>
                <w:sz w:val="24"/>
                <w:szCs w:val="24"/>
              </w:rPr>
              <w:t>DashenBankOfficial</w:t>
            </w:r>
            <w:proofErr w:type="spellEnd"/>
          </w:p>
        </w:tc>
      </w:tr>
      <w:tr w:rsidR="00BC4021" w:rsidRPr="007B70C1" w:rsidTr="00BC4021">
        <w:trPr>
          <w:trHeight w:val="16"/>
        </w:trPr>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r w:rsidRPr="007B70C1">
              <w:rPr>
                <w:rFonts w:ascii="Times New Roman" w:hAnsi="Times New Roman" w:cs="Times New Roman"/>
                <w:noProof/>
                <w:sz w:val="24"/>
                <w:szCs w:val="24"/>
                <w:lang w:val="en-GB" w:eastAsia="en-GB"/>
              </w:rPr>
              <w:drawing>
                <wp:inline distT="0" distB="0" distL="0" distR="0">
                  <wp:extent cx="400050" cy="228600"/>
                  <wp:effectExtent l="0" t="0" r="0" b="0"/>
                  <wp:docPr id="39" name="Picture 5" descr="cover_image.jpg.640x36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_image.jpg.640x360_q85_crop.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proofErr w:type="spellStart"/>
            <w:r w:rsidRPr="007B70C1">
              <w:rPr>
                <w:rFonts w:ascii="Times New Roman" w:hAnsi="Times New Roman" w:cs="Times New Roman"/>
                <w:sz w:val="24"/>
                <w:szCs w:val="24"/>
              </w:rPr>
              <w:t>Dashen</w:t>
            </w:r>
            <w:proofErr w:type="spellEnd"/>
            <w:r w:rsidRPr="007B70C1">
              <w:rPr>
                <w:rFonts w:ascii="Times New Roman" w:hAnsi="Times New Roman" w:cs="Times New Roman"/>
                <w:sz w:val="24"/>
                <w:szCs w:val="24"/>
              </w:rPr>
              <w:t xml:space="preserve"> Bank</w:t>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rPr>
                <w:rFonts w:ascii="Times New Roman" w:hAnsi="Times New Roman" w:cs="Times New Roman"/>
                <w:sz w:val="24"/>
                <w:szCs w:val="24"/>
              </w:rPr>
            </w:pPr>
            <w:proofErr w:type="spellStart"/>
            <w:r w:rsidRPr="007B70C1">
              <w:rPr>
                <w:rFonts w:ascii="Times New Roman" w:hAnsi="Times New Roman" w:cs="Times New Roman"/>
                <w:sz w:val="24"/>
                <w:szCs w:val="24"/>
              </w:rPr>
              <w:t>dashen</w:t>
            </w:r>
            <w:proofErr w:type="spellEnd"/>
            <w:r w:rsidRPr="007B70C1">
              <w:rPr>
                <w:rFonts w:ascii="Times New Roman" w:hAnsi="Times New Roman" w:cs="Times New Roman"/>
                <w:sz w:val="24"/>
                <w:szCs w:val="24"/>
              </w:rPr>
              <w:t>-bank-official-page</w:t>
            </w:r>
          </w:p>
        </w:tc>
      </w:tr>
      <w:tr w:rsidR="00BC4021" w:rsidRPr="007B70C1" w:rsidTr="00BC4021">
        <w:trPr>
          <w:trHeight w:val="16"/>
        </w:trPr>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r w:rsidRPr="007B70C1">
              <w:rPr>
                <w:rFonts w:ascii="Times New Roman" w:hAnsi="Times New Roman" w:cs="Times New Roman"/>
                <w:noProof/>
                <w:sz w:val="24"/>
                <w:szCs w:val="24"/>
                <w:lang w:val="en-GB" w:eastAsia="en-GB"/>
              </w:rPr>
              <w:drawing>
                <wp:inline distT="0" distB="0" distL="0" distR="0">
                  <wp:extent cx="219075" cy="219075"/>
                  <wp:effectExtent l="0" t="0" r="9525" b="9525"/>
                  <wp:docPr id="40" name="Picture 4"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jf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proofErr w:type="spellStart"/>
            <w:r w:rsidRPr="007B70C1">
              <w:rPr>
                <w:rFonts w:ascii="Times New Roman" w:hAnsi="Times New Roman" w:cs="Times New Roman"/>
                <w:sz w:val="24"/>
                <w:szCs w:val="24"/>
              </w:rPr>
              <w:t>Dashen</w:t>
            </w:r>
            <w:proofErr w:type="spellEnd"/>
            <w:r w:rsidRPr="007B70C1">
              <w:rPr>
                <w:rFonts w:ascii="Times New Roman" w:hAnsi="Times New Roman" w:cs="Times New Roman"/>
                <w:sz w:val="24"/>
                <w:szCs w:val="24"/>
              </w:rPr>
              <w:t xml:space="preserve"> Bank</w:t>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rPr>
                <w:rFonts w:ascii="Times New Roman" w:hAnsi="Times New Roman" w:cs="Times New Roman"/>
                <w:sz w:val="24"/>
                <w:szCs w:val="24"/>
              </w:rPr>
            </w:pPr>
            <w:r w:rsidRPr="007B70C1">
              <w:rPr>
                <w:rFonts w:ascii="Times New Roman" w:hAnsi="Times New Roman" w:cs="Times New Roman"/>
                <w:sz w:val="24"/>
                <w:szCs w:val="24"/>
              </w:rPr>
              <w:t>t.me/</w:t>
            </w:r>
            <w:proofErr w:type="spellStart"/>
            <w:r w:rsidRPr="007B70C1">
              <w:rPr>
                <w:rFonts w:ascii="Times New Roman" w:hAnsi="Times New Roman" w:cs="Times New Roman"/>
                <w:sz w:val="24"/>
                <w:szCs w:val="24"/>
              </w:rPr>
              <w:t>DashenBankEthiopia</w:t>
            </w:r>
            <w:proofErr w:type="spellEnd"/>
          </w:p>
        </w:tc>
      </w:tr>
      <w:tr w:rsidR="00BC4021" w:rsidRPr="007B70C1" w:rsidTr="00BC4021">
        <w:trPr>
          <w:trHeight w:val="16"/>
        </w:trPr>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r w:rsidRPr="007B70C1">
              <w:rPr>
                <w:rFonts w:ascii="Times New Roman" w:hAnsi="Times New Roman" w:cs="Times New Roman"/>
                <w:noProof/>
                <w:sz w:val="24"/>
                <w:szCs w:val="24"/>
                <w:lang w:val="en-GB" w:eastAsia="en-GB"/>
              </w:rPr>
              <w:drawing>
                <wp:inline distT="0" distB="0" distL="0" distR="0">
                  <wp:extent cx="266700" cy="219075"/>
                  <wp:effectExtent l="0" t="0" r="0" b="9525"/>
                  <wp:docPr id="41" name="Picture 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jc w:val="center"/>
              <w:rPr>
                <w:rFonts w:ascii="Times New Roman" w:hAnsi="Times New Roman" w:cs="Times New Roman"/>
                <w:sz w:val="24"/>
                <w:szCs w:val="24"/>
              </w:rPr>
            </w:pPr>
            <w:proofErr w:type="spellStart"/>
            <w:r w:rsidRPr="007B70C1">
              <w:rPr>
                <w:rFonts w:ascii="Times New Roman" w:hAnsi="Times New Roman" w:cs="Times New Roman"/>
                <w:sz w:val="24"/>
                <w:szCs w:val="24"/>
              </w:rPr>
              <w:t>Dashen</w:t>
            </w:r>
            <w:proofErr w:type="spellEnd"/>
            <w:r w:rsidRPr="007B70C1">
              <w:rPr>
                <w:rFonts w:ascii="Times New Roman" w:hAnsi="Times New Roman" w:cs="Times New Roman"/>
                <w:sz w:val="24"/>
                <w:szCs w:val="24"/>
              </w:rPr>
              <w:t xml:space="preserve"> Bank</w:t>
            </w:r>
          </w:p>
        </w:tc>
        <w:tc>
          <w:tcPr>
            <w:tcW w:w="0" w:type="auto"/>
            <w:tcBorders>
              <w:top w:val="nil"/>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rPr>
                <w:rFonts w:ascii="Times New Roman" w:hAnsi="Times New Roman" w:cs="Times New Roman"/>
                <w:sz w:val="24"/>
                <w:szCs w:val="24"/>
              </w:rPr>
            </w:pPr>
            <w:r w:rsidRPr="007B70C1">
              <w:rPr>
                <w:rFonts w:ascii="Times New Roman" w:hAnsi="Times New Roman" w:cs="Times New Roman"/>
                <w:sz w:val="24"/>
                <w:szCs w:val="24"/>
              </w:rPr>
              <w:t>@</w:t>
            </w:r>
            <w:proofErr w:type="spellStart"/>
            <w:r w:rsidRPr="007B70C1">
              <w:rPr>
                <w:rFonts w:ascii="Times New Roman" w:hAnsi="Times New Roman" w:cs="Times New Roman"/>
                <w:sz w:val="24"/>
                <w:szCs w:val="24"/>
              </w:rPr>
              <w:t>BankDashen</w:t>
            </w:r>
            <w:proofErr w:type="spellEnd"/>
          </w:p>
        </w:tc>
      </w:tr>
      <w:tr w:rsidR="00BC4021" w:rsidRPr="007B70C1" w:rsidTr="00BC4021">
        <w:trPr>
          <w:trHeight w:val="16"/>
        </w:trPr>
        <w:tc>
          <w:tcPr>
            <w:tcW w:w="0" w:type="auto"/>
            <w:tcBorders>
              <w:top w:val="single" w:sz="8" w:space="0" w:color="548DD4"/>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contextualSpacing/>
              <w:jc w:val="center"/>
              <w:rPr>
                <w:rFonts w:ascii="Times New Roman" w:hAnsi="Times New Roman" w:cs="Times New Roman"/>
                <w:sz w:val="24"/>
                <w:szCs w:val="24"/>
              </w:rPr>
            </w:pPr>
            <w:r w:rsidRPr="007B70C1">
              <w:rPr>
                <w:rFonts w:ascii="Times New Roman" w:hAnsi="Times New Roman" w:cs="Times New Roman"/>
                <w:noProof/>
                <w:sz w:val="24"/>
                <w:szCs w:val="24"/>
                <w:lang w:val="en-GB" w:eastAsia="en-GB"/>
              </w:rPr>
              <w:drawing>
                <wp:inline distT="0" distB="0" distL="0" distR="0">
                  <wp:extent cx="228600" cy="228600"/>
                  <wp:effectExtent l="0" t="0" r="0" b="0"/>
                  <wp:docPr id="42" name="Picture 1" descr="The_Instagr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_Instagram_Logo.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single" w:sz="8" w:space="0" w:color="548DD4"/>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contextualSpacing/>
              <w:jc w:val="center"/>
              <w:rPr>
                <w:rFonts w:ascii="Times New Roman" w:hAnsi="Times New Roman" w:cs="Times New Roman"/>
                <w:sz w:val="24"/>
                <w:szCs w:val="24"/>
              </w:rPr>
            </w:pPr>
            <w:proofErr w:type="spellStart"/>
            <w:r w:rsidRPr="007B70C1">
              <w:rPr>
                <w:rFonts w:ascii="Times New Roman" w:hAnsi="Times New Roman" w:cs="Times New Roman"/>
                <w:sz w:val="24"/>
                <w:szCs w:val="24"/>
              </w:rPr>
              <w:t>Dashen</w:t>
            </w:r>
            <w:proofErr w:type="spellEnd"/>
            <w:r w:rsidRPr="007B70C1">
              <w:rPr>
                <w:rFonts w:ascii="Times New Roman" w:hAnsi="Times New Roman" w:cs="Times New Roman"/>
                <w:sz w:val="24"/>
                <w:szCs w:val="24"/>
              </w:rPr>
              <w:t xml:space="preserve"> Bank</w:t>
            </w:r>
          </w:p>
        </w:tc>
        <w:tc>
          <w:tcPr>
            <w:tcW w:w="0" w:type="auto"/>
            <w:tcBorders>
              <w:top w:val="single" w:sz="8" w:space="0" w:color="548DD4"/>
              <w:left w:val="nil"/>
              <w:bottom w:val="single" w:sz="8" w:space="0" w:color="548DD4"/>
              <w:right w:val="nil"/>
            </w:tcBorders>
            <w:tcMar>
              <w:top w:w="0" w:type="dxa"/>
              <w:left w:w="108" w:type="dxa"/>
              <w:bottom w:w="0" w:type="dxa"/>
              <w:right w:w="108" w:type="dxa"/>
            </w:tcMar>
            <w:vAlign w:val="center"/>
            <w:hideMark/>
          </w:tcPr>
          <w:p w:rsidR="00BC4021" w:rsidRPr="007B70C1" w:rsidRDefault="00BC4021" w:rsidP="00BC4021">
            <w:pPr>
              <w:spacing w:after="0" w:line="240" w:lineRule="auto"/>
              <w:rPr>
                <w:rFonts w:ascii="Times New Roman" w:hAnsi="Times New Roman" w:cs="Times New Roman"/>
                <w:sz w:val="24"/>
                <w:szCs w:val="24"/>
              </w:rPr>
            </w:pPr>
            <w:proofErr w:type="spellStart"/>
            <w:r w:rsidRPr="007B70C1">
              <w:rPr>
                <w:rFonts w:ascii="Times New Roman" w:hAnsi="Times New Roman" w:cs="Times New Roman"/>
                <w:sz w:val="24"/>
                <w:szCs w:val="24"/>
              </w:rPr>
              <w:t>dashenbankofficial</w:t>
            </w:r>
            <w:proofErr w:type="spellEnd"/>
          </w:p>
        </w:tc>
      </w:tr>
      <w:tr w:rsidR="00BC4021" w:rsidRPr="007B70C1" w:rsidTr="00BC4021">
        <w:trPr>
          <w:trHeight w:val="13"/>
        </w:trPr>
        <w:tc>
          <w:tcPr>
            <w:tcW w:w="0" w:type="auto"/>
            <w:tcBorders>
              <w:top w:val="single" w:sz="8" w:space="0" w:color="548DD4"/>
              <w:left w:val="nil"/>
              <w:bottom w:val="single" w:sz="8" w:space="0" w:color="548DD4"/>
              <w:right w:val="nil"/>
            </w:tcBorders>
            <w:tcMar>
              <w:top w:w="0" w:type="dxa"/>
              <w:left w:w="108" w:type="dxa"/>
              <w:bottom w:w="0" w:type="dxa"/>
              <w:right w:w="108" w:type="dxa"/>
            </w:tcMar>
            <w:vAlign w:val="center"/>
          </w:tcPr>
          <w:p w:rsidR="00BC4021" w:rsidRPr="007B70C1" w:rsidRDefault="00BC4021" w:rsidP="00BC4021">
            <w:pPr>
              <w:spacing w:after="0" w:line="240" w:lineRule="auto"/>
              <w:contextualSpacing/>
              <w:jc w:val="center"/>
              <w:rPr>
                <w:rFonts w:ascii="Times New Roman" w:hAnsi="Times New Roman" w:cs="Times New Roman"/>
                <w:noProof/>
                <w:sz w:val="24"/>
                <w:szCs w:val="24"/>
              </w:rPr>
            </w:pPr>
            <w:r w:rsidRPr="007B70C1">
              <w:rPr>
                <w:rFonts w:ascii="Times New Roman" w:hAnsi="Times New Roman" w:cs="Times New Roman"/>
                <w:noProof/>
                <w:sz w:val="24"/>
                <w:szCs w:val="24"/>
                <w:lang w:val="en-GB" w:eastAsia="en-GB"/>
              </w:rPr>
              <w:drawing>
                <wp:inline distT="0" distB="0" distL="0" distR="0">
                  <wp:extent cx="171450" cy="171450"/>
                  <wp:effectExtent l="19050" t="0" r="0" b="0"/>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Transparent-Images-P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0" w:type="auto"/>
            <w:gridSpan w:val="2"/>
            <w:tcBorders>
              <w:top w:val="single" w:sz="8" w:space="0" w:color="548DD4"/>
              <w:left w:val="nil"/>
              <w:bottom w:val="single" w:sz="8" w:space="0" w:color="548DD4"/>
              <w:right w:val="nil"/>
            </w:tcBorders>
            <w:tcMar>
              <w:top w:w="0" w:type="dxa"/>
              <w:left w:w="108" w:type="dxa"/>
              <w:bottom w:w="0" w:type="dxa"/>
              <w:right w:w="108" w:type="dxa"/>
            </w:tcMar>
            <w:vAlign w:val="center"/>
          </w:tcPr>
          <w:p w:rsidR="00BC4021" w:rsidRPr="007B70C1" w:rsidRDefault="00BC4021" w:rsidP="00BC4021">
            <w:pPr>
              <w:spacing w:after="0" w:line="240" w:lineRule="auto"/>
              <w:contextualSpacing/>
              <w:jc w:val="center"/>
              <w:rPr>
                <w:rFonts w:ascii="Times New Roman" w:hAnsi="Times New Roman" w:cs="Times New Roman"/>
                <w:sz w:val="24"/>
                <w:szCs w:val="24"/>
              </w:rPr>
            </w:pPr>
          </w:p>
          <w:p w:rsidR="00BC4021" w:rsidRPr="007B70C1" w:rsidRDefault="00C97D19" w:rsidP="00BC4021">
            <w:pPr>
              <w:spacing w:line="240" w:lineRule="auto"/>
              <w:contextualSpacing/>
              <w:rPr>
                <w:rFonts w:ascii="Times New Roman" w:hAnsi="Times New Roman" w:cs="Times New Roman"/>
                <w:sz w:val="24"/>
                <w:szCs w:val="24"/>
              </w:rPr>
            </w:pPr>
            <w:r>
              <w:rPr>
                <w:rFonts w:ascii="Power Geez Unicode1" w:hAnsi="Power Geez Unicode1"/>
                <w:sz w:val="20"/>
                <w:szCs w:val="20"/>
              </w:rPr>
              <w:t>0115 18 30 80</w:t>
            </w:r>
          </w:p>
        </w:tc>
      </w:tr>
    </w:tbl>
    <w:p w:rsidR="00487277" w:rsidRPr="005744AD" w:rsidRDefault="00487277" w:rsidP="00950B86">
      <w:pPr>
        <w:spacing w:line="360" w:lineRule="auto"/>
        <w:jc w:val="both"/>
        <w:rPr>
          <w:rFonts w:ascii="Power Geez Unicode1" w:eastAsia="SimSun" w:hAnsi="Power Geez Unicode1" w:cs="Ebrima"/>
        </w:rPr>
      </w:pPr>
    </w:p>
    <w:p w:rsidR="006939D2" w:rsidRDefault="006939D2" w:rsidP="006939D2">
      <w:pPr>
        <w:pStyle w:val="Normal1"/>
        <w:rPr>
          <w:rFonts w:ascii="Times New Roman" w:hAnsi="Times New Roman" w:cs="Times New Roman"/>
        </w:rPr>
      </w:pPr>
    </w:p>
    <w:p w:rsidR="006939D2" w:rsidRDefault="006939D2" w:rsidP="006939D2">
      <w:pPr>
        <w:pStyle w:val="Normal1"/>
        <w:rPr>
          <w:rFonts w:ascii="Times New Roman" w:hAnsi="Times New Roman" w:cs="Times New Roman"/>
        </w:rPr>
      </w:pPr>
      <w:r>
        <w:rPr>
          <w:rFonts w:ascii="Times New Roman" w:hAnsi="Times New Roman" w:cs="Times New Roman"/>
        </w:rPr>
        <w:t xml:space="preserve">For more information, visit </w:t>
      </w:r>
      <w:hyperlink r:id="rId19" w:history="1">
        <w:r>
          <w:rPr>
            <w:rStyle w:val="Hyperlink"/>
            <w:rFonts w:ascii="Times New Roman" w:hAnsi="Times New Roman" w:cs="Times New Roman"/>
          </w:rPr>
          <w:t>www.thunes.com</w:t>
        </w:r>
      </w:hyperlink>
      <w:r>
        <w:rPr>
          <w:rFonts w:ascii="Times New Roman" w:hAnsi="Times New Roman" w:cs="Times New Roman"/>
        </w:rPr>
        <w:t xml:space="preserve"> or </w:t>
      </w:r>
      <w:hyperlink r:id="rId20" w:history="1">
        <w:r>
          <w:rPr>
            <w:rStyle w:val="Hyperlink"/>
            <w:rFonts w:ascii="Times New Roman" w:hAnsi="Times New Roman" w:cs="Times New Roman"/>
            <w:color w:val="1155CC"/>
          </w:rPr>
          <w:t>https://dashenbanksc.com/</w:t>
        </w:r>
      </w:hyperlink>
    </w:p>
    <w:p w:rsidR="006939D2" w:rsidRDefault="006939D2" w:rsidP="006939D2">
      <w:pPr>
        <w:pStyle w:val="Normal1"/>
        <w:rPr>
          <w:rFonts w:ascii="Times New Roman" w:hAnsi="Times New Roman" w:cs="Times New Roman"/>
        </w:rPr>
      </w:pPr>
      <w:r>
        <w:rPr>
          <w:rFonts w:ascii="Times New Roman" w:hAnsi="Times New Roman" w:cs="Times New Roman"/>
        </w:rPr>
        <w:t xml:space="preserve"> Media contact:</w:t>
      </w:r>
      <w:r>
        <w:rPr>
          <w:rFonts w:ascii="Times New Roman" w:hAnsi="Times New Roman" w:cs="Times New Roman"/>
        </w:rPr>
        <w:t xml:space="preserve"> </w:t>
      </w:r>
      <w:hyperlink r:id="rId21" w:history="1">
        <w:r>
          <w:rPr>
            <w:rStyle w:val="Hyperlink"/>
            <w:rFonts w:ascii="Times New Roman" w:hAnsi="Times New Roman" w:cs="Times New Roman"/>
            <w:color w:val="1155CC"/>
          </w:rPr>
          <w:t>press@thunes.com</w:t>
        </w:r>
      </w:hyperlink>
    </w:p>
    <w:p w:rsidR="002D539E" w:rsidRPr="00A3022A" w:rsidRDefault="002D539E" w:rsidP="007A1FD9">
      <w:pPr>
        <w:spacing w:line="360" w:lineRule="auto"/>
        <w:jc w:val="both"/>
        <w:rPr>
          <w:rFonts w:ascii="Power Geez Unicode1" w:hAnsi="Power Geez Unicode1"/>
        </w:rPr>
      </w:pPr>
      <w:bookmarkStart w:id="0" w:name="_GoBack"/>
      <w:bookmarkEnd w:id="0"/>
    </w:p>
    <w:sectPr w:rsidR="002D539E" w:rsidRPr="00A3022A" w:rsidSect="0027376B">
      <w:footerReference w:type="default" r:id="rId22"/>
      <w:pgSz w:w="12240" w:h="15840"/>
      <w:pgMar w:top="720" w:right="1417" w:bottom="6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44" w:rsidRDefault="00FC5444" w:rsidP="00D76B2B">
      <w:pPr>
        <w:spacing w:after="0" w:line="240" w:lineRule="auto"/>
      </w:pPr>
      <w:r>
        <w:separator/>
      </w:r>
    </w:p>
  </w:endnote>
  <w:endnote w:type="continuationSeparator" w:id="0">
    <w:p w:rsidR="00FC5444" w:rsidRDefault="00FC5444" w:rsidP="00D7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Power Geez Unicode1">
    <w:panose1 w:val="000004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2B" w:rsidRDefault="00D76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44" w:rsidRDefault="00FC5444" w:rsidP="00D76B2B">
      <w:pPr>
        <w:spacing w:after="0" w:line="240" w:lineRule="auto"/>
      </w:pPr>
      <w:r>
        <w:separator/>
      </w:r>
    </w:p>
  </w:footnote>
  <w:footnote w:type="continuationSeparator" w:id="0">
    <w:p w:rsidR="00FC5444" w:rsidRDefault="00FC5444" w:rsidP="00D76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64"/>
    <w:rsid w:val="000139AB"/>
    <w:rsid w:val="000C165F"/>
    <w:rsid w:val="001006A5"/>
    <w:rsid w:val="00120A52"/>
    <w:rsid w:val="001378FE"/>
    <w:rsid w:val="001648D1"/>
    <w:rsid w:val="00171837"/>
    <w:rsid w:val="001E4CD8"/>
    <w:rsid w:val="0027376B"/>
    <w:rsid w:val="0028254D"/>
    <w:rsid w:val="002B1D32"/>
    <w:rsid w:val="002D539E"/>
    <w:rsid w:val="003C62BF"/>
    <w:rsid w:val="003D1E76"/>
    <w:rsid w:val="003F38DF"/>
    <w:rsid w:val="00406988"/>
    <w:rsid w:val="00413484"/>
    <w:rsid w:val="00437EC9"/>
    <w:rsid w:val="004515F7"/>
    <w:rsid w:val="00487277"/>
    <w:rsid w:val="004A48C5"/>
    <w:rsid w:val="004B08D0"/>
    <w:rsid w:val="004C3DB4"/>
    <w:rsid w:val="004C4F68"/>
    <w:rsid w:val="004F02F9"/>
    <w:rsid w:val="005457A7"/>
    <w:rsid w:val="00573CA7"/>
    <w:rsid w:val="005B5F98"/>
    <w:rsid w:val="005E2D0C"/>
    <w:rsid w:val="00602401"/>
    <w:rsid w:val="00633A3F"/>
    <w:rsid w:val="00650A84"/>
    <w:rsid w:val="006939D2"/>
    <w:rsid w:val="006A23C0"/>
    <w:rsid w:val="00702FD6"/>
    <w:rsid w:val="00725247"/>
    <w:rsid w:val="007A1FD9"/>
    <w:rsid w:val="007B39FD"/>
    <w:rsid w:val="007E19F7"/>
    <w:rsid w:val="007F657A"/>
    <w:rsid w:val="008973F8"/>
    <w:rsid w:val="00900FCD"/>
    <w:rsid w:val="009205C8"/>
    <w:rsid w:val="00950B86"/>
    <w:rsid w:val="009F3C2D"/>
    <w:rsid w:val="00A15763"/>
    <w:rsid w:val="00A3022A"/>
    <w:rsid w:val="00A37264"/>
    <w:rsid w:val="00A72176"/>
    <w:rsid w:val="00A878F9"/>
    <w:rsid w:val="00AB1032"/>
    <w:rsid w:val="00AC0364"/>
    <w:rsid w:val="00AC05F7"/>
    <w:rsid w:val="00AD0509"/>
    <w:rsid w:val="00AF0A87"/>
    <w:rsid w:val="00B13DF6"/>
    <w:rsid w:val="00B31308"/>
    <w:rsid w:val="00B32C37"/>
    <w:rsid w:val="00B53DE6"/>
    <w:rsid w:val="00B5651C"/>
    <w:rsid w:val="00B60820"/>
    <w:rsid w:val="00B67071"/>
    <w:rsid w:val="00BB0858"/>
    <w:rsid w:val="00BC4021"/>
    <w:rsid w:val="00BD6D0E"/>
    <w:rsid w:val="00C062AB"/>
    <w:rsid w:val="00C1530E"/>
    <w:rsid w:val="00C300A1"/>
    <w:rsid w:val="00C61119"/>
    <w:rsid w:val="00C6365A"/>
    <w:rsid w:val="00C85A36"/>
    <w:rsid w:val="00C97D19"/>
    <w:rsid w:val="00CB0854"/>
    <w:rsid w:val="00CC2FE2"/>
    <w:rsid w:val="00CE44B2"/>
    <w:rsid w:val="00D11E63"/>
    <w:rsid w:val="00D32777"/>
    <w:rsid w:val="00D37BB0"/>
    <w:rsid w:val="00D406BC"/>
    <w:rsid w:val="00D55EA9"/>
    <w:rsid w:val="00D63A24"/>
    <w:rsid w:val="00D70F38"/>
    <w:rsid w:val="00D76B2B"/>
    <w:rsid w:val="00D86FED"/>
    <w:rsid w:val="00E74613"/>
    <w:rsid w:val="00E82D91"/>
    <w:rsid w:val="00EA78D8"/>
    <w:rsid w:val="00EB747A"/>
    <w:rsid w:val="00EE725C"/>
    <w:rsid w:val="00F349FE"/>
    <w:rsid w:val="00F50D76"/>
    <w:rsid w:val="00F90EB0"/>
    <w:rsid w:val="00FC5444"/>
    <w:rsid w:val="00FD1B3D"/>
    <w:rsid w:val="00FD5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2F7F"/>
  <w15:docId w15:val="{3FA3DD9D-2C3D-48F8-A040-149CD2C7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39E"/>
    <w:rPr>
      <w:rFonts w:ascii="Tahoma" w:hAnsi="Tahoma" w:cs="Tahoma"/>
      <w:sz w:val="16"/>
      <w:szCs w:val="16"/>
    </w:rPr>
  </w:style>
  <w:style w:type="character" w:styleId="CommentReference">
    <w:name w:val="annotation reference"/>
    <w:basedOn w:val="DefaultParagraphFont"/>
    <w:uiPriority w:val="99"/>
    <w:semiHidden/>
    <w:unhideWhenUsed/>
    <w:rsid w:val="00FD56E2"/>
    <w:rPr>
      <w:sz w:val="16"/>
      <w:szCs w:val="16"/>
    </w:rPr>
  </w:style>
  <w:style w:type="paragraph" w:styleId="CommentText">
    <w:name w:val="annotation text"/>
    <w:basedOn w:val="Normal"/>
    <w:link w:val="CommentTextChar"/>
    <w:uiPriority w:val="99"/>
    <w:semiHidden/>
    <w:unhideWhenUsed/>
    <w:rsid w:val="00FD56E2"/>
    <w:pPr>
      <w:spacing w:line="240" w:lineRule="auto"/>
    </w:pPr>
    <w:rPr>
      <w:sz w:val="20"/>
      <w:szCs w:val="20"/>
    </w:rPr>
  </w:style>
  <w:style w:type="character" w:customStyle="1" w:styleId="CommentTextChar">
    <w:name w:val="Comment Text Char"/>
    <w:basedOn w:val="DefaultParagraphFont"/>
    <w:link w:val="CommentText"/>
    <w:uiPriority w:val="99"/>
    <w:semiHidden/>
    <w:rsid w:val="00FD56E2"/>
    <w:rPr>
      <w:sz w:val="20"/>
      <w:szCs w:val="20"/>
    </w:rPr>
  </w:style>
  <w:style w:type="paragraph" w:styleId="CommentSubject">
    <w:name w:val="annotation subject"/>
    <w:basedOn w:val="CommentText"/>
    <w:next w:val="CommentText"/>
    <w:link w:val="CommentSubjectChar"/>
    <w:uiPriority w:val="99"/>
    <w:semiHidden/>
    <w:unhideWhenUsed/>
    <w:rsid w:val="00FD56E2"/>
    <w:rPr>
      <w:b/>
      <w:bCs/>
    </w:rPr>
  </w:style>
  <w:style w:type="character" w:customStyle="1" w:styleId="CommentSubjectChar">
    <w:name w:val="Comment Subject Char"/>
    <w:basedOn w:val="CommentTextChar"/>
    <w:link w:val="CommentSubject"/>
    <w:uiPriority w:val="99"/>
    <w:semiHidden/>
    <w:rsid w:val="00FD56E2"/>
    <w:rPr>
      <w:b/>
      <w:bCs/>
      <w:sz w:val="20"/>
      <w:szCs w:val="20"/>
    </w:rPr>
  </w:style>
  <w:style w:type="paragraph" w:styleId="Header">
    <w:name w:val="header"/>
    <w:basedOn w:val="Normal"/>
    <w:link w:val="HeaderChar"/>
    <w:uiPriority w:val="99"/>
    <w:semiHidden/>
    <w:unhideWhenUsed/>
    <w:rsid w:val="00D76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B2B"/>
  </w:style>
  <w:style w:type="paragraph" w:styleId="Footer">
    <w:name w:val="footer"/>
    <w:basedOn w:val="Normal"/>
    <w:link w:val="FooterChar"/>
    <w:uiPriority w:val="99"/>
    <w:unhideWhenUsed/>
    <w:rsid w:val="00D7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2B"/>
  </w:style>
  <w:style w:type="character" w:styleId="Strong">
    <w:name w:val="Strong"/>
    <w:basedOn w:val="DefaultParagraphFont"/>
    <w:uiPriority w:val="4"/>
    <w:unhideWhenUsed/>
    <w:qFormat/>
    <w:rsid w:val="00EE725C"/>
    <w:rPr>
      <w:b/>
      <w:bCs/>
      <w:i/>
    </w:rPr>
  </w:style>
  <w:style w:type="paragraph" w:customStyle="1" w:styleId="Normal1">
    <w:name w:val="Normal1"/>
    <w:rsid w:val="00BC4021"/>
    <w:pPr>
      <w:spacing w:after="160" w:line="360" w:lineRule="auto"/>
      <w:jc w:val="both"/>
    </w:pPr>
    <w:rPr>
      <w:rFonts w:ascii="Avenir" w:eastAsia="Avenir" w:hAnsi="Avenir" w:cs="Avenir"/>
      <w:sz w:val="24"/>
      <w:szCs w:val="24"/>
      <w:lang w:val="en-GB"/>
    </w:rPr>
  </w:style>
  <w:style w:type="paragraph" w:styleId="NormalWeb">
    <w:name w:val="Normal (Web)"/>
    <w:basedOn w:val="Normal"/>
    <w:uiPriority w:val="99"/>
    <w:semiHidden/>
    <w:unhideWhenUsed/>
    <w:rsid w:val="001378F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93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3.jpg@01D5D681.1D1A5D50"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mailto:press@thunes.com" TargetMode="External"/><Relationship Id="rId7" Type="http://schemas.openxmlformats.org/officeDocument/2006/relationships/hyperlink" Target="https://www.thunes.com/" TargetMode="External"/><Relationship Id="rId12" Type="http://schemas.openxmlformats.org/officeDocument/2006/relationships/image" Target="media/image4.jpeg"/><Relationship Id="rId17" Type="http://schemas.openxmlformats.org/officeDocument/2006/relationships/image" Target="cid:image005.jpg@01D5D681.1D1A5D5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dashenbanksc.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2.jpg@01D5D681.1D1A5D5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cid:image004.jpg@01D5D681.1D1A5D5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hunes.com/" TargetMode="External"/><Relationship Id="rId4" Type="http://schemas.openxmlformats.org/officeDocument/2006/relationships/footnotes" Target="footnotes.xml"/><Relationship Id="rId9" Type="http://schemas.openxmlformats.org/officeDocument/2006/relationships/image" Target="cid:image001.png@01D5D681.1D1A5D50"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Ermias Tilahun</cp:lastModifiedBy>
  <cp:revision>9</cp:revision>
  <cp:lastPrinted>2021-11-11T04:44:00Z</cp:lastPrinted>
  <dcterms:created xsi:type="dcterms:W3CDTF">2021-11-10T12:43:00Z</dcterms:created>
  <dcterms:modified xsi:type="dcterms:W3CDTF">2021-11-11T04:44:00Z</dcterms:modified>
  <cp:category>April 10,2021</cp:category>
</cp:coreProperties>
</file>